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inline distT="0" distB="0" distL="0" distR="0">
            <wp:extent cx="2385060" cy="676910"/>
            <wp:effectExtent l="0" t="0" r="0" b="0"/>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2385060" cy="676910"/>
                    </a:xfrm>
                    <a:prstGeom prst="rect">
                      <a:avLst/>
                    </a:prstGeom>
                  </pic:spPr>
                </pic:pic>
              </a:graphicData>
            </a:graphic>
          </wp:inline>
        </w:drawing>
      </w:r>
    </w:p>
    <w:p>
      <w:pPr>
        <w:pStyle w:val="1"/>
        <w:spacing w:lineRule="auto" w:line="360" w:before="0" w:afterAutospacing="1"/>
        <w:ind w:firstLine="709"/>
        <w:jc w:val="both"/>
        <w:rPr>
          <w:rFonts w:ascii="Times New Roman" w:hAnsi="Times New Roman"/>
          <w:b/>
          <w:i w:val="false"/>
          <w:caps w:val="false"/>
          <w:smallCaps w:val="false"/>
          <w:color w:val="334059"/>
          <w:spacing w:val="0"/>
          <w:sz w:val="28"/>
          <w:szCs w:val="28"/>
        </w:rPr>
      </w:pPr>
      <w:r>
        <w:rPr>
          <w:rFonts w:cs="Times New Roman" w:ascii="Times New Roman" w:hAnsi="Times New Roman"/>
          <w:b/>
          <w:i w:val="false"/>
          <w:caps w:val="false"/>
          <w:smallCaps w:val="false"/>
          <w:color w:val="334059"/>
          <w:spacing w:val="0"/>
          <w:sz w:val="28"/>
          <w:szCs w:val="28"/>
        </w:rPr>
        <w:t>Как безопасно купить дачу в условиях карантина</w:t>
      </w:r>
    </w:p>
    <w:p>
      <w:pPr>
        <w:pStyle w:val="Style16"/>
        <w:widowControl/>
        <w:spacing w:lineRule="auto" w:line="360" w:before="0" w:after="360"/>
        <w:ind w:left="0" w:right="0" w:hanging="0"/>
        <w:jc w:val="both"/>
        <w:rPr/>
      </w:pPr>
      <w:r>
        <w:rPr>
          <w:rStyle w:val="Style14"/>
          <w:rFonts w:ascii="Times New Roman" w:hAnsi="Times New Roman"/>
          <w:b/>
          <w:i w:val="false"/>
          <w:caps w:val="false"/>
          <w:smallCaps w:val="false"/>
          <w:color w:val="334059"/>
          <w:spacing w:val="0"/>
          <w:sz w:val="28"/>
          <w:szCs w:val="28"/>
        </w:rPr>
        <w:t>Сегодня внешние обстоятельства кардинально изменили наш привычный уклад жизни, а проживание в городе превратилось в своего рода испытание. Многие задумались о покупке загородной недвижимости. Свой дом, где можно жить и работать не хуже, чем в городе, возможность целыми днями находиться на воздухе и даже выращивать урожай – такие мечты становятся целью на ближайшее будущее для многих горожан. Но как в условиях карантина безопасно купить дачу своей мечты, а не новую проблему, – Федеральная кадастровая палата рассказала «Известиям».</w:t>
      </w:r>
    </w:p>
    <w:p>
      <w:pPr>
        <w:pStyle w:val="Style16"/>
        <w:widowControl/>
        <w:spacing w:lineRule="auto" w:line="360" w:before="0" w:after="360"/>
        <w:jc w:val="both"/>
        <w:rPr>
          <w:rFonts w:ascii="Times New Roman" w:hAnsi="Times New Roman"/>
          <w:b w:val="false"/>
          <w:i w:val="false"/>
          <w:caps w:val="false"/>
          <w:smallCaps w:val="false"/>
          <w:color w:val="334059"/>
          <w:spacing w:val="0"/>
          <w:sz w:val="28"/>
          <w:szCs w:val="28"/>
        </w:rPr>
      </w:pPr>
      <w:r>
        <w:rPr>
          <w:rFonts w:ascii="Times New Roman" w:hAnsi="Times New Roman"/>
          <w:b w:val="false"/>
          <w:i w:val="false"/>
          <w:caps w:val="false"/>
          <w:smallCaps w:val="false"/>
          <w:color w:val="334059"/>
          <w:spacing w:val="0"/>
          <w:sz w:val="28"/>
          <w:szCs w:val="28"/>
        </w:rPr>
        <w:t>В нынешней ситуации, когда дистанция стала синонимом безопасности, государственные электронные сервисы, позволяющие получить официальные сведения о недвижимости в режиме онлайн, становятся все более востребованными. Проверка недвижимости перед покупкой – важнейший этап предстоящей сделки. Решение о покупке можно принимать только после изучения полной и достоверной информации об объекте и его владельце, зафиксированной в Едином государственном реестре недвижимости (ЕГРН). Такую проверку можно провести дистанционно.</w:t>
      </w:r>
    </w:p>
    <w:p>
      <w:pPr>
        <w:sectPr>
          <w:type w:val="nextPage"/>
          <w:pgSz w:w="11906" w:h="16838"/>
          <w:pgMar w:left="720" w:right="720" w:header="0" w:top="720" w:footer="0" w:bottom="720" w:gutter="0"/>
          <w:pgNumType w:fmt="decimal"/>
          <w:formProt w:val="false"/>
          <w:textDirection w:val="lrTb"/>
          <w:docGrid w:type="default" w:linePitch="360" w:charSpace="4294965247"/>
        </w:sectPr>
      </w:pPr>
    </w:p>
    <w:p>
      <w:pPr>
        <w:pStyle w:val="Style16"/>
        <w:widowControl/>
        <w:spacing w:lineRule="auto" w:line="360" w:before="0" w:after="240"/>
        <w:jc w:val="both"/>
        <w:rPr>
          <w:rFonts w:ascii="Times New Roman" w:hAnsi="Times New Roman"/>
          <w:b/>
          <w:sz w:val="28"/>
          <w:szCs w:val="28"/>
        </w:rPr>
      </w:pPr>
      <w:r>
        <w:rPr>
          <w:rFonts w:ascii="Times New Roman" w:hAnsi="Times New Roman"/>
          <w:b/>
          <w:sz w:val="28"/>
          <w:szCs w:val="28"/>
        </w:rPr>
        <w:t>Выписка из ЕГРН</w:t>
      </w:r>
    </w:p>
    <w:p>
      <w:pPr>
        <w:sectPr>
          <w:type w:val="continuous"/>
          <w:pgSz w:w="11906" w:h="16838"/>
          <w:pgMar w:left="720" w:right="720" w:header="0" w:top="720" w:footer="0" w:bottom="720" w:gutter="0"/>
          <w:formProt w:val="false"/>
          <w:textDirection w:val="lrTb"/>
          <w:docGrid w:type="default" w:linePitch="360" w:charSpace="4294965247"/>
        </w:sectPr>
      </w:pPr>
    </w:p>
    <w:p>
      <w:pPr>
        <w:pStyle w:val="Style16"/>
        <w:widowControl/>
        <w:spacing w:lineRule="auto" w:line="360" w:before="0" w:after="360"/>
        <w:jc w:val="both"/>
        <w:rPr>
          <w:rFonts w:ascii="Times New Roman" w:hAnsi="Times New Roman" w:eastAsia="Montserrat" w:cs="Montserrat"/>
          <w:b w:val="false"/>
          <w:b w:val="false"/>
          <w:bCs w:val="false"/>
          <w:i w:val="false"/>
          <w:i w:val="false"/>
          <w:iCs w:val="false"/>
          <w:caps w:val="false"/>
          <w:smallCaps w:val="false"/>
          <w:color w:val="334059"/>
          <w:spacing w:val="0"/>
          <w:sz w:val="28"/>
          <w:szCs w:val="28"/>
        </w:rPr>
      </w:pPr>
      <w:r>
        <w:rPr>
          <w:rFonts w:eastAsia="Montserrat" w:cs="Montserrat" w:ascii="Times New Roman" w:hAnsi="Times New Roman"/>
          <w:b w:val="false"/>
          <w:bCs w:val="false"/>
          <w:i w:val="false"/>
          <w:iCs w:val="false"/>
          <w:caps w:val="false"/>
          <w:smallCaps w:val="false"/>
          <w:color w:val="334059"/>
          <w:spacing w:val="0"/>
          <w:sz w:val="28"/>
          <w:szCs w:val="28"/>
        </w:rPr>
        <w:t>На сегодня правоподтверждающим документом, содержащим актуальные сведения об объекте и его правообладателе, является выписка из ЕГРН. На данные этого документа стоит ориентироваться при выборе недвижимости. Перед заключением договора выписка из ЕГРН позволяет удостовериться, что заявленные продавцом характеристики объекта соответствуют официальным, получить дополнительные сведения, о которых продавец мог не упомянуть (например, информацию о залоге или аресте недвижимости), а также убедиться в том, что продавец и владелец – одно лицо. Это важно, поскольку посреднические схемы по умолчанию сопровождаются дополнительными рисками, а схемы с продажей недвижимости по доверенности часто выбирают мошенники.</w:t>
      </w:r>
    </w:p>
    <w:p>
      <w:pPr>
        <w:pStyle w:val="Style16"/>
        <w:widowControl/>
        <w:spacing w:lineRule="auto" w:line="360" w:before="0" w:after="360"/>
        <w:jc w:val="both"/>
        <w:rPr>
          <w:rFonts w:ascii="Times New Roman" w:hAnsi="Times New Roman"/>
          <w:b w:val="false"/>
          <w:i w:val="false"/>
          <w:caps w:val="false"/>
          <w:smallCaps w:val="false"/>
          <w:color w:val="334059"/>
          <w:spacing w:val="0"/>
          <w:sz w:val="28"/>
          <w:szCs w:val="28"/>
        </w:rPr>
      </w:pPr>
      <w:r>
        <w:rPr>
          <w:rFonts w:ascii="Times New Roman" w:hAnsi="Times New Roman"/>
          <w:b w:val="false"/>
          <w:i w:val="false"/>
          <w:caps w:val="false"/>
          <w:smallCaps w:val="false"/>
          <w:color w:val="334059"/>
          <w:spacing w:val="0"/>
          <w:sz w:val="28"/>
          <w:szCs w:val="28"/>
        </w:rPr>
        <w:t>Сведения ЕГРН постоянно обновляются, поэтому запрашивать выписку стоит ближе к дате заключения сделки: выписка содержит информацию, актуальную на дату ее выдачи. И если данные об объекте или владельце к этому моменту изменились, например, на недвижимость был наложен арест или права собственности отошли другому лицу, вы непременно узнаете об этом.</w:t>
      </w:r>
    </w:p>
    <w:p>
      <w:pPr>
        <w:pStyle w:val="Style16"/>
        <w:widowControl/>
        <w:spacing w:lineRule="auto" w:line="360" w:before="0" w:after="360"/>
        <w:jc w:val="both"/>
        <w:rPr/>
      </w:pPr>
      <w:r>
        <w:rPr>
          <w:rFonts w:ascii="Times New Roman" w:hAnsi="Times New Roman"/>
          <w:b w:val="false"/>
          <w:i w:val="false"/>
          <w:caps w:val="false"/>
          <w:smallCaps w:val="false"/>
          <w:color w:val="334059"/>
          <w:spacing w:val="0"/>
          <w:sz w:val="28"/>
          <w:szCs w:val="28"/>
        </w:rPr>
        <w:t>Продавец может сам предоставить вам выписку из ЕГРН в качестве правоподтверждающего документа, и это будет правильно. Если продавец прислал вам электронную выписку в формате xml, загрузите файл на </w:t>
      </w:r>
      <w:hyperlink r:id="rId3">
        <w:r>
          <w:rPr>
            <w:rStyle w:val="Style13"/>
            <w:rFonts w:ascii="Times New Roman" w:hAnsi="Times New Roman"/>
            <w:b w:val="false"/>
            <w:i w:val="false"/>
            <w:caps w:val="false"/>
            <w:smallCaps w:val="false"/>
            <w:strike w:val="false"/>
            <w:dstrike w:val="false"/>
            <w:color w:val="334059"/>
            <w:spacing w:val="0"/>
            <w:sz w:val="28"/>
            <w:szCs w:val="28"/>
            <w:u w:val="none"/>
            <w:effect w:val="none"/>
          </w:rPr>
          <w:t>сервисе</w:t>
        </w:r>
      </w:hyperlink>
      <w:r>
        <w:rPr>
          <w:rFonts w:ascii="Times New Roman" w:hAnsi="Times New Roman"/>
          <w:b w:val="false"/>
          <w:i w:val="false"/>
          <w:caps w:val="false"/>
          <w:smallCaps w:val="false"/>
          <w:color w:val="334059"/>
          <w:spacing w:val="0"/>
          <w:sz w:val="28"/>
          <w:szCs w:val="28"/>
        </w:rPr>
        <w:t> проверки электронного документа, чтобы получить печатное представление выписки. Здесь же вы можете проверить корректность электронной подписи, которой заверена выписка: это должна быть подпись органа регистрации прав. При необходимости вы можете распечатать электронную выписку – для удобства работы с ней.</w:t>
      </w:r>
    </w:p>
    <w:p>
      <w:pPr>
        <w:pStyle w:val="Style16"/>
        <w:widowControl/>
        <w:spacing w:lineRule="auto" w:line="360" w:before="0" w:after="360"/>
        <w:jc w:val="both"/>
        <w:rPr>
          <w:rFonts w:ascii="Times New Roman" w:hAnsi="Times New Roman"/>
          <w:b w:val="false"/>
          <w:i w:val="false"/>
          <w:caps w:val="false"/>
          <w:smallCaps w:val="false"/>
          <w:color w:val="334059"/>
          <w:spacing w:val="0"/>
          <w:sz w:val="28"/>
          <w:szCs w:val="28"/>
        </w:rPr>
      </w:pPr>
      <w:r>
        <w:rPr>
          <w:rFonts w:ascii="Times New Roman" w:hAnsi="Times New Roman"/>
          <w:b w:val="false"/>
          <w:i w:val="false"/>
          <w:caps w:val="false"/>
          <w:smallCaps w:val="false"/>
          <w:color w:val="334059"/>
          <w:spacing w:val="0"/>
          <w:sz w:val="28"/>
          <w:szCs w:val="28"/>
        </w:rPr>
        <w:t>Выписку вы также можете заказать сами, вне зависимости от того, предъявлял вам продавец сведения ЕГРН или нет. По запросам третьих лиц выдаются только те сведения ЕГРН, которые относятся к общедоступным. Для получения сведений об объекте, владельцем которого вы не являетесь, нужно запросить выписку об основных характеристиках и зарегистрированных правах на объект недвижимости. Такая выписка содержит данные об объекте и его правообладателе, которые могут быть необходимы для принятия окончательного решения о покупке.</w:t>
      </w:r>
    </w:p>
    <w:p>
      <w:pPr>
        <w:pStyle w:val="Style16"/>
        <w:widowControl/>
        <w:spacing w:lineRule="auto" w:line="360" w:before="0" w:after="120"/>
        <w:ind w:left="0" w:right="0" w:hanging="0"/>
        <w:jc w:val="both"/>
        <w:rPr>
          <w:rFonts w:ascii="Times New Roman" w:hAnsi="Times New Roman"/>
          <w:b w:val="false"/>
          <w:i w:val="false"/>
          <w:caps w:val="false"/>
          <w:smallCaps w:val="false"/>
          <w:color w:val="007BFF"/>
          <w:spacing w:val="0"/>
          <w:sz w:val="28"/>
          <w:szCs w:val="28"/>
          <w:highlight w:val="blue"/>
        </w:rPr>
      </w:pPr>
      <w:r>
        <w:rPr>
          <w:rFonts w:ascii="Times New Roman" w:hAnsi="Times New Roman"/>
          <w:b w:val="false"/>
          <w:i w:val="false"/>
          <w:caps w:val="false"/>
          <w:smallCaps w:val="false"/>
          <w:color w:val="007BFF"/>
          <w:spacing w:val="0"/>
          <w:sz w:val="28"/>
          <w:szCs w:val="28"/>
          <w:highlight w:val="blue"/>
        </w:rPr>
        <w:t>Справочно</w:t>
      </w:r>
    </w:p>
    <w:p>
      <w:pPr>
        <w:pStyle w:val="Style16"/>
        <w:widowControl/>
        <w:spacing w:lineRule="auto" w:line="360" w:before="0" w:after="360"/>
        <w:jc w:val="both"/>
        <w:rPr>
          <w:rFonts w:ascii="Times New Roman" w:hAnsi="Times New Roman"/>
          <w:b w:val="false"/>
          <w:i w:val="false"/>
          <w:caps w:val="false"/>
          <w:smallCaps w:val="false"/>
          <w:color w:val="334059"/>
          <w:spacing w:val="0"/>
          <w:sz w:val="28"/>
          <w:szCs w:val="28"/>
          <w:highlight w:val="blue"/>
        </w:rPr>
      </w:pPr>
      <w:r>
        <w:rPr>
          <w:rFonts w:ascii="Times New Roman" w:hAnsi="Times New Roman"/>
          <w:b w:val="false"/>
          <w:i w:val="false"/>
          <w:caps w:val="false"/>
          <w:smallCaps w:val="false"/>
          <w:color w:val="334059"/>
          <w:spacing w:val="0"/>
          <w:sz w:val="28"/>
          <w:szCs w:val="28"/>
          <w:highlight w:val="blue"/>
        </w:rPr>
        <w:t>При покупке загородной недвижимости может потребоваться одна выписка или более – в зависимости от того, какой «дачный набор» вы покупаете: один только земельный участок или, например, участок вместе с домом. На каждый зарегистрированный объект выдается своя выписка, содержащая сведения ЕГРН о конкретном объекте и его владельце.</w:t>
      </w:r>
    </w:p>
    <w:p>
      <w:pPr>
        <w:sectPr>
          <w:type w:val="continuous"/>
          <w:pgSz w:w="11906" w:h="16838"/>
          <w:pgMar w:left="720" w:right="720" w:header="0" w:top="720" w:footer="0" w:bottom="720" w:gutter="0"/>
          <w:pgNumType w:fmt="decimal"/>
          <w:formProt w:val="false"/>
          <w:textDirection w:val="lrTb"/>
          <w:docGrid w:type="default" w:linePitch="360" w:charSpace="4294965247"/>
        </w:sectPr>
      </w:pPr>
    </w:p>
    <w:p>
      <w:pPr>
        <w:pStyle w:val="Style16"/>
        <w:widowControl/>
        <w:spacing w:lineRule="auto" w:line="360" w:before="0" w:after="240"/>
        <w:jc w:val="both"/>
        <w:rPr>
          <w:rFonts w:ascii="Times New Roman" w:hAnsi="Times New Roman"/>
          <w:b/>
          <w:sz w:val="28"/>
          <w:szCs w:val="28"/>
        </w:rPr>
      </w:pPr>
      <w:r>
        <w:rPr>
          <w:rFonts w:ascii="Times New Roman" w:hAnsi="Times New Roman"/>
          <w:b/>
          <w:sz w:val="28"/>
          <w:szCs w:val="28"/>
        </w:rPr>
        <w:t>Изучаем сведения ЕГРН об объекте недвижимости</w:t>
      </w:r>
    </w:p>
    <w:p>
      <w:pPr>
        <w:sectPr>
          <w:type w:val="continuous"/>
          <w:pgSz w:w="11906" w:h="16838"/>
          <w:pgMar w:left="720" w:right="720" w:header="0" w:top="720" w:footer="0" w:bottom="720" w:gutter="0"/>
          <w:formProt w:val="false"/>
          <w:textDirection w:val="lrTb"/>
          <w:docGrid w:type="default" w:linePitch="360" w:charSpace="4294965247"/>
        </w:sectPr>
      </w:pPr>
    </w:p>
    <w:p>
      <w:pPr>
        <w:pStyle w:val="Style16"/>
        <w:widowControl/>
        <w:spacing w:lineRule="auto" w:line="360" w:before="0" w:after="360"/>
        <w:jc w:val="both"/>
        <w:rPr/>
      </w:pPr>
      <w:r>
        <w:rPr>
          <w:rFonts w:eastAsia="Montserrat" w:cs="Montserrat" w:ascii="Times New Roman" w:hAnsi="Times New Roman"/>
          <w:b w:val="false"/>
          <w:bCs w:val="false"/>
          <w:i w:val="false"/>
          <w:iCs w:val="false"/>
          <w:caps w:val="false"/>
          <w:smallCaps w:val="false"/>
          <w:color w:val="334059"/>
          <w:spacing w:val="0"/>
          <w:sz w:val="28"/>
          <w:szCs w:val="28"/>
        </w:rPr>
        <w:t>С помощью выписки об основных характеристиках и зарегистрированных правах вы сможете выяснить, проводилось ли межевание участка, кадастровый учет, узнать кадастровые номера объектов для проверки расположения недвижимости на кадастровой </w:t>
      </w:r>
      <w:hyperlink r:id="rId4">
        <w:r>
          <w:rPr>
            <w:rStyle w:val="Style13"/>
            <w:rFonts w:eastAsia="Montserrat" w:cs="Montserrat" w:ascii="Times New Roman" w:hAnsi="Times New Roman"/>
            <w:b w:val="false"/>
            <w:bCs w:val="false"/>
            <w:i w:val="false"/>
            <w:iCs w:val="false"/>
            <w:caps w:val="false"/>
            <w:smallCaps w:val="false"/>
            <w:strike w:val="false"/>
            <w:dstrike w:val="false"/>
            <w:color w:val="334059"/>
            <w:spacing w:val="0"/>
            <w:sz w:val="28"/>
            <w:szCs w:val="28"/>
            <w:u w:val="none"/>
            <w:effect w:val="none"/>
          </w:rPr>
          <w:t>карте</w:t>
        </w:r>
      </w:hyperlink>
      <w:r>
        <w:rPr>
          <w:rFonts w:eastAsia="Montserrat" w:cs="Montserrat" w:ascii="Times New Roman" w:hAnsi="Times New Roman"/>
          <w:b w:val="false"/>
          <w:bCs w:val="false"/>
          <w:i w:val="false"/>
          <w:iCs w:val="false"/>
          <w:caps w:val="false"/>
          <w:smallCaps w:val="false"/>
          <w:color w:val="334059"/>
          <w:spacing w:val="0"/>
          <w:sz w:val="28"/>
          <w:szCs w:val="28"/>
        </w:rPr>
        <w:t>, на кого оформлены земля и дом, ознакомиться с их кадастровой стоимостью, из которой будут рассчитываться налоги.</w:t>
      </w:r>
    </w:p>
    <w:p>
      <w:pPr>
        <w:pStyle w:val="Style16"/>
        <w:widowControl/>
        <w:spacing w:lineRule="auto" w:line="360" w:before="0" w:after="360"/>
        <w:jc w:val="both"/>
        <w:rPr>
          <w:rFonts w:ascii="Times New Roman" w:hAnsi="Times New Roman"/>
          <w:b w:val="false"/>
          <w:i w:val="false"/>
          <w:caps w:val="false"/>
          <w:smallCaps w:val="false"/>
          <w:color w:val="334059"/>
          <w:spacing w:val="0"/>
          <w:sz w:val="28"/>
          <w:szCs w:val="28"/>
        </w:rPr>
      </w:pPr>
      <w:r>
        <w:rPr>
          <w:rFonts w:ascii="Times New Roman" w:hAnsi="Times New Roman"/>
          <w:b w:val="false"/>
          <w:i w:val="false"/>
          <w:caps w:val="false"/>
          <w:smallCaps w:val="false"/>
          <w:color w:val="334059"/>
          <w:spacing w:val="0"/>
          <w:sz w:val="28"/>
          <w:szCs w:val="28"/>
        </w:rPr>
        <w:t>В случае если границы участка не установлены, попросите владельца провести межевание. Владелец не обязан проводить межевание и может отказать вам в этом, но в ваших интересах узнать реальные размеры земельного участка до его приобретения. Во-первых, определение точных координат участка может помочь вам в будущем избежать конфликтов с соседями. Во-вторых, придется самостоятельно платить за межевание. И, в-третьих, покупая участок с неустановленными границами, вы рискуете переплатить, не зная, что его реальный размер меньше того, что указал продавец.</w:t>
      </w:r>
    </w:p>
    <w:p>
      <w:pPr>
        <w:pStyle w:val="Style16"/>
        <w:widowControl/>
        <w:spacing w:lineRule="auto" w:line="360" w:before="0" w:after="360"/>
        <w:jc w:val="both"/>
        <w:rPr/>
      </w:pPr>
      <w:r>
        <w:rPr>
          <w:rFonts w:ascii="Times New Roman" w:hAnsi="Times New Roman"/>
          <w:b w:val="false"/>
          <w:i w:val="false"/>
          <w:caps w:val="false"/>
          <w:smallCaps w:val="false"/>
          <w:color w:val="334059"/>
          <w:spacing w:val="0"/>
          <w:sz w:val="28"/>
          <w:szCs w:val="28"/>
        </w:rPr>
        <w:t>Проверить расположение участка и получить справочную информацию об объектах можно с помощью бесплатного </w:t>
      </w:r>
      <w:hyperlink r:id="rId5">
        <w:r>
          <w:rPr>
            <w:rStyle w:val="Style13"/>
            <w:rFonts w:ascii="Times New Roman" w:hAnsi="Times New Roman"/>
            <w:b w:val="false"/>
            <w:i w:val="false"/>
            <w:caps w:val="false"/>
            <w:smallCaps w:val="false"/>
            <w:strike w:val="false"/>
            <w:dstrike w:val="false"/>
            <w:color w:val="334059"/>
            <w:spacing w:val="0"/>
            <w:sz w:val="28"/>
            <w:szCs w:val="28"/>
            <w:u w:val="none"/>
            <w:effect w:val="none"/>
          </w:rPr>
          <w:t>онлайн-сервиса</w:t>
        </w:r>
      </w:hyperlink>
      <w:r>
        <w:rPr>
          <w:rFonts w:ascii="Times New Roman" w:hAnsi="Times New Roman"/>
          <w:b w:val="false"/>
          <w:i w:val="false"/>
          <w:caps w:val="false"/>
          <w:smallCaps w:val="false"/>
          <w:color w:val="334059"/>
          <w:spacing w:val="0"/>
          <w:sz w:val="28"/>
          <w:szCs w:val="28"/>
        </w:rPr>
        <w:t> «Публичная кадастровая карта». Инструменты сервиса позволяют произвести замеры, уточнить координаты, вычислить площадь. Можно распечатать нужный фрагмент карты с комментариями, а также поделиться ссылкой на фрагмент в социальных сетях. На карте также можно детально изучить местность, проверить расположение участка относительно промышленных объектов, магистралей, особо охраняемых природных территорий и т. д.</w:t>
      </w:r>
    </w:p>
    <w:p>
      <w:pPr>
        <w:pStyle w:val="Style16"/>
        <w:widowControl/>
        <w:spacing w:lineRule="auto" w:line="360" w:before="0" w:after="360"/>
        <w:jc w:val="both"/>
        <w:rPr>
          <w:rFonts w:ascii="Times New Roman" w:hAnsi="Times New Roman"/>
          <w:b w:val="false"/>
          <w:i w:val="false"/>
          <w:caps w:val="false"/>
          <w:smallCaps w:val="false"/>
          <w:color w:val="334059"/>
          <w:spacing w:val="0"/>
          <w:sz w:val="28"/>
          <w:szCs w:val="28"/>
        </w:rPr>
      </w:pPr>
      <w:r>
        <w:rPr>
          <w:rFonts w:ascii="Times New Roman" w:hAnsi="Times New Roman"/>
          <w:b w:val="false"/>
          <w:i w:val="false"/>
          <w:caps w:val="false"/>
          <w:smallCaps w:val="false"/>
          <w:color w:val="334059"/>
          <w:spacing w:val="0"/>
          <w:sz w:val="28"/>
          <w:szCs w:val="28"/>
        </w:rPr>
        <w:t>Выписка из ЕГРН позволит также выявить наличие обременений (ипотеку, аренду, арест – за неуплату долгов), а также вид разрешенного использования участка и категорию земель.</w:t>
      </w:r>
    </w:p>
    <w:p>
      <w:pPr>
        <w:pStyle w:val="Style16"/>
        <w:widowControl/>
        <w:spacing w:lineRule="auto" w:line="360" w:before="0" w:after="360"/>
        <w:jc w:val="both"/>
        <w:rPr>
          <w:rFonts w:ascii="Times New Roman" w:hAnsi="Times New Roman"/>
          <w:b w:val="false"/>
          <w:i w:val="false"/>
          <w:caps w:val="false"/>
          <w:smallCaps w:val="false"/>
          <w:color w:val="334059"/>
          <w:spacing w:val="0"/>
          <w:sz w:val="28"/>
          <w:szCs w:val="28"/>
        </w:rPr>
      </w:pPr>
      <w:r>
        <w:rPr>
          <w:rFonts w:ascii="Times New Roman" w:hAnsi="Times New Roman"/>
          <w:b w:val="false"/>
          <w:i w:val="false"/>
          <w:caps w:val="false"/>
          <w:smallCaps w:val="false"/>
          <w:color w:val="334059"/>
          <w:spacing w:val="0"/>
          <w:sz w:val="28"/>
          <w:szCs w:val="28"/>
        </w:rPr>
        <w:t>Последние два пункта определяют возможность реализации ваших замыслов относительно использования земельного участка. К примеру, если вы мечтаете комфортно проживать на даче круглый год, то реализовать мечту можно на участке, предназначенном для индивидуального жилищного строительства, расположенном на землях населенных пунктов. При этом если жилой дом пригоден для всесезонного пребывания, соответствует всем нормам капитального строительства и подключен к инженерным системам, в нем можно будет прописаться. На участке «для садоводства» разрешается возводить садовые дома, не предназначенные для постоянного проживания, а участки «для огородничества» ограничивают строительство до хозяйственных построек, предназначенных для хранения урожая и инвентаря. Если садовый участок расположен на землях сельхозназначения, под запрет попадут все виды строительства.</w:t>
      </w:r>
    </w:p>
    <w:p>
      <w:pPr>
        <w:pStyle w:val="Style16"/>
        <w:widowControl/>
        <w:spacing w:lineRule="auto" w:line="360" w:before="0" w:after="360"/>
        <w:jc w:val="both"/>
        <w:rPr>
          <w:rFonts w:ascii="Times New Roman" w:hAnsi="Times New Roman"/>
          <w:b w:val="false"/>
          <w:i w:val="false"/>
          <w:caps w:val="false"/>
          <w:smallCaps w:val="false"/>
          <w:color w:val="334059"/>
          <w:spacing w:val="0"/>
          <w:sz w:val="28"/>
          <w:szCs w:val="28"/>
        </w:rPr>
      </w:pPr>
      <w:r>
        <w:rPr>
          <w:rFonts w:ascii="Times New Roman" w:hAnsi="Times New Roman"/>
          <w:b w:val="false"/>
          <w:i w:val="false"/>
          <w:caps w:val="false"/>
          <w:smallCaps w:val="false"/>
          <w:color w:val="334059"/>
          <w:spacing w:val="0"/>
          <w:sz w:val="28"/>
          <w:szCs w:val="28"/>
        </w:rPr>
        <w:t>Расположение участка в различных охранных зонах или зонах с особыми условиями использования территорий также сильно лимитирует вашу деятельность в его пределах, вплоть до запрета на распашку земли и любые виды строительства.</w:t>
      </w:r>
    </w:p>
    <w:p>
      <w:pPr>
        <w:pStyle w:val="Style16"/>
        <w:widowControl/>
        <w:spacing w:lineRule="auto" w:line="360" w:before="0" w:after="360"/>
        <w:jc w:val="both"/>
        <w:rPr>
          <w:rFonts w:ascii="Times New Roman" w:hAnsi="Times New Roman"/>
          <w:b w:val="false"/>
          <w:i w:val="false"/>
          <w:caps w:val="false"/>
          <w:smallCaps w:val="false"/>
          <w:color w:val="334059"/>
          <w:spacing w:val="0"/>
          <w:sz w:val="28"/>
          <w:szCs w:val="28"/>
        </w:rPr>
      </w:pPr>
      <w:r>
        <w:rPr>
          <w:rFonts w:ascii="Times New Roman" w:hAnsi="Times New Roman"/>
          <w:b w:val="false"/>
          <w:i w:val="false"/>
          <w:caps w:val="false"/>
          <w:smallCaps w:val="false"/>
          <w:color w:val="334059"/>
          <w:spacing w:val="0"/>
          <w:sz w:val="28"/>
          <w:szCs w:val="28"/>
        </w:rPr>
        <w:t>Если на участке, где по закону строительство запрещено, дом все-таки возведен, а продавец клянется, что проблем с этим никогда не возникало, не стоит соглашаться на сделку, даже если вы планируете использовать участок исключительно для выращивания газона. Незаконная постройка в любой момент может быть официально признана самостроем, и вам придется отвечать за нарушение порядка строительства и заниматься вопросами демонтажа за свой счет.</w:t>
      </w:r>
    </w:p>
    <w:p>
      <w:pPr>
        <w:pStyle w:val="Style16"/>
        <w:widowControl/>
        <w:spacing w:lineRule="auto" w:line="360" w:before="0" w:after="120"/>
        <w:ind w:left="0" w:right="0" w:hanging="0"/>
        <w:jc w:val="both"/>
        <w:rPr>
          <w:rFonts w:ascii="Times New Roman" w:hAnsi="Times New Roman"/>
          <w:b w:val="false"/>
          <w:i w:val="false"/>
          <w:caps w:val="false"/>
          <w:smallCaps w:val="false"/>
          <w:color w:val="007BFF"/>
          <w:spacing w:val="0"/>
          <w:sz w:val="28"/>
          <w:szCs w:val="28"/>
          <w:highlight w:val="blue"/>
        </w:rPr>
      </w:pPr>
      <w:r>
        <w:rPr>
          <w:rFonts w:ascii="Times New Roman" w:hAnsi="Times New Roman"/>
          <w:b w:val="false"/>
          <w:i w:val="false"/>
          <w:caps w:val="false"/>
          <w:smallCaps w:val="false"/>
          <w:color w:val="007BFF"/>
          <w:spacing w:val="0"/>
          <w:sz w:val="28"/>
          <w:szCs w:val="28"/>
          <w:highlight w:val="blue"/>
        </w:rPr>
        <w:t>Справочно</w:t>
      </w:r>
    </w:p>
    <w:p>
      <w:pPr>
        <w:pStyle w:val="Style16"/>
        <w:widowControl/>
        <w:spacing w:lineRule="auto" w:line="360" w:before="0" w:after="360"/>
        <w:jc w:val="both"/>
        <w:rPr>
          <w:rFonts w:ascii="Times New Roman" w:hAnsi="Times New Roman"/>
          <w:b w:val="false"/>
          <w:i w:val="false"/>
          <w:caps w:val="false"/>
          <w:smallCaps w:val="false"/>
          <w:color w:val="334059"/>
          <w:spacing w:val="0"/>
          <w:sz w:val="28"/>
          <w:szCs w:val="28"/>
          <w:highlight w:val="blue"/>
        </w:rPr>
      </w:pPr>
      <w:r>
        <w:rPr>
          <w:rFonts w:ascii="Times New Roman" w:hAnsi="Times New Roman"/>
          <w:b w:val="false"/>
          <w:i w:val="false"/>
          <w:caps w:val="false"/>
          <w:smallCaps w:val="false"/>
          <w:color w:val="334059"/>
          <w:spacing w:val="0"/>
          <w:sz w:val="28"/>
          <w:szCs w:val="28"/>
          <w:highlight w:val="blue"/>
        </w:rPr>
        <w:t>Кроме земельного участка и жилого дома в качестве объектов недвижимости могут быть зарегистрированы некоторые хозяйственные постройки (теплица, сарай и пр.). На хозпостройку оформляется право собственности в том случае, если она отвечает признакам объекта недвижимости: имеет капитальный фундамент, прочно связывающий ее с землей, подключена к инженерным системам, а ее площадь составляет не менее 50 кв. м. Сведения об учете и регистрации такого объекта вносятся в ЕГРН.</w:t>
      </w:r>
    </w:p>
    <w:p>
      <w:pPr>
        <w:sectPr>
          <w:type w:val="continuous"/>
          <w:pgSz w:w="11906" w:h="16838"/>
          <w:pgMar w:left="720" w:right="720" w:header="0" w:top="720" w:footer="0" w:bottom="720" w:gutter="0"/>
          <w:pgNumType w:fmt="decimal"/>
          <w:formProt w:val="false"/>
          <w:textDirection w:val="lrTb"/>
          <w:docGrid w:type="default" w:linePitch="360" w:charSpace="4294965247"/>
        </w:sectPr>
      </w:pPr>
    </w:p>
    <w:p>
      <w:pPr>
        <w:pStyle w:val="Style16"/>
        <w:widowControl/>
        <w:spacing w:lineRule="auto" w:line="360" w:before="0" w:after="240"/>
        <w:jc w:val="both"/>
        <w:rPr>
          <w:rFonts w:ascii="Times New Roman" w:hAnsi="Times New Roman"/>
          <w:b/>
          <w:sz w:val="28"/>
          <w:szCs w:val="28"/>
        </w:rPr>
      </w:pPr>
      <w:r>
        <w:rPr>
          <w:rFonts w:ascii="Times New Roman" w:hAnsi="Times New Roman"/>
          <w:b/>
          <w:sz w:val="28"/>
          <w:szCs w:val="28"/>
        </w:rPr>
        <w:t>Проверяем владельца по ЕГРН и знакомимся с ним лично</w:t>
      </w:r>
    </w:p>
    <w:p>
      <w:pPr>
        <w:sectPr>
          <w:type w:val="continuous"/>
          <w:pgSz w:w="11906" w:h="16838"/>
          <w:pgMar w:left="720" w:right="720" w:header="0" w:top="720" w:footer="0" w:bottom="720" w:gutter="0"/>
          <w:formProt w:val="false"/>
          <w:textDirection w:val="lrTb"/>
          <w:docGrid w:type="default" w:linePitch="360" w:charSpace="4294965247"/>
        </w:sectPr>
      </w:pPr>
    </w:p>
    <w:p>
      <w:pPr>
        <w:pStyle w:val="Style16"/>
        <w:widowControl/>
        <w:spacing w:lineRule="auto" w:line="360" w:before="0" w:after="360"/>
        <w:jc w:val="both"/>
        <w:rPr>
          <w:rFonts w:ascii="Times New Roman" w:hAnsi="Times New Roman" w:eastAsia="Montserrat" w:cs="Montserrat"/>
          <w:b w:val="false"/>
          <w:b w:val="false"/>
          <w:bCs w:val="false"/>
          <w:i w:val="false"/>
          <w:i w:val="false"/>
          <w:iCs w:val="false"/>
          <w:caps w:val="false"/>
          <w:smallCaps w:val="false"/>
          <w:color w:val="334059"/>
          <w:spacing w:val="0"/>
          <w:sz w:val="28"/>
          <w:szCs w:val="28"/>
        </w:rPr>
      </w:pPr>
      <w:r>
        <w:rPr>
          <w:rFonts w:eastAsia="Montserrat" w:cs="Montserrat" w:ascii="Times New Roman" w:hAnsi="Times New Roman"/>
          <w:b w:val="false"/>
          <w:bCs w:val="false"/>
          <w:i w:val="false"/>
          <w:iCs w:val="false"/>
          <w:caps w:val="false"/>
          <w:smallCaps w:val="false"/>
          <w:color w:val="334059"/>
          <w:spacing w:val="0"/>
          <w:sz w:val="28"/>
          <w:szCs w:val="28"/>
        </w:rPr>
        <w:t>Продавать недвижимость может только сам правообладатель. Если продавец действует по доверенности, прежде всего проверьте ее у нотариуса. В ваших интересах обойтись без посредников, поскольку сделки с участием третьих лиц несут с собой дополнительные риски. Какую бы схему покупки вы ни выбрали, одинаково тщательно изучите как объект, так и его продавца.</w:t>
      </w:r>
    </w:p>
    <w:p>
      <w:pPr>
        <w:pStyle w:val="Style16"/>
        <w:widowControl/>
        <w:spacing w:lineRule="auto" w:line="360" w:before="0" w:after="360"/>
        <w:jc w:val="both"/>
        <w:rPr>
          <w:rFonts w:ascii="Times New Roman" w:hAnsi="Times New Roman"/>
          <w:b w:val="false"/>
          <w:i w:val="false"/>
          <w:caps w:val="false"/>
          <w:smallCaps w:val="false"/>
          <w:color w:val="334059"/>
          <w:spacing w:val="0"/>
          <w:sz w:val="28"/>
          <w:szCs w:val="28"/>
        </w:rPr>
      </w:pPr>
      <w:r>
        <w:rPr>
          <w:rFonts w:ascii="Times New Roman" w:hAnsi="Times New Roman"/>
          <w:b w:val="false"/>
          <w:i w:val="false"/>
          <w:caps w:val="false"/>
          <w:smallCaps w:val="false"/>
          <w:color w:val="334059"/>
          <w:spacing w:val="0"/>
          <w:sz w:val="28"/>
          <w:szCs w:val="28"/>
        </w:rPr>
        <w:t>Сверьте полученные от продавца данные о владельце недвижимости со сведениями о правообладателе ЕГРН. Если продавец выступает в роли посредника, обязательно свяжитесь с правообладателем лично, чтобы удостовериться в том, что он осведомлен о продаже его собственности, а также чтобы обсудить детали сделки.</w:t>
      </w:r>
    </w:p>
    <w:p>
      <w:pPr>
        <w:pStyle w:val="Style16"/>
        <w:widowControl/>
        <w:spacing w:lineRule="auto" w:line="360" w:before="0" w:after="360"/>
        <w:jc w:val="both"/>
        <w:rPr>
          <w:rFonts w:ascii="Times New Roman" w:hAnsi="Times New Roman"/>
          <w:b w:val="false"/>
          <w:i w:val="false"/>
          <w:caps w:val="false"/>
          <w:smallCaps w:val="false"/>
          <w:color w:val="334059"/>
          <w:spacing w:val="0"/>
          <w:sz w:val="28"/>
          <w:szCs w:val="28"/>
        </w:rPr>
      </w:pPr>
      <w:r>
        <w:rPr>
          <w:rFonts w:ascii="Times New Roman" w:hAnsi="Times New Roman"/>
          <w:b w:val="false"/>
          <w:i w:val="false"/>
          <w:caps w:val="false"/>
          <w:smallCaps w:val="false"/>
          <w:color w:val="334059"/>
          <w:spacing w:val="0"/>
          <w:sz w:val="28"/>
          <w:szCs w:val="28"/>
        </w:rPr>
        <w:t>Если владелец недвижимости состоит в браке, попросите у него заверенное нотариусом согласие супруги или супруга. В случае если правообладатель состоит в разводе не более трех лет, выясните, не осталось ли право собственности на недвижимость закрепленным за его бывшей женой или мужем.</w:t>
      </w:r>
    </w:p>
    <w:p>
      <w:pPr>
        <w:pStyle w:val="Style16"/>
        <w:widowControl/>
        <w:spacing w:lineRule="auto" w:line="360" w:before="0" w:after="120"/>
        <w:ind w:left="0" w:right="0" w:hanging="0"/>
        <w:jc w:val="both"/>
        <w:rPr>
          <w:rFonts w:ascii="Times New Roman" w:hAnsi="Times New Roman"/>
          <w:b w:val="false"/>
          <w:i w:val="false"/>
          <w:caps w:val="false"/>
          <w:smallCaps w:val="false"/>
          <w:color w:val="007BFF"/>
          <w:spacing w:val="0"/>
          <w:sz w:val="28"/>
          <w:szCs w:val="28"/>
          <w:highlight w:val="blue"/>
        </w:rPr>
      </w:pPr>
      <w:r>
        <w:rPr>
          <w:rFonts w:ascii="Times New Roman" w:hAnsi="Times New Roman"/>
          <w:b w:val="false"/>
          <w:i w:val="false"/>
          <w:caps w:val="false"/>
          <w:smallCaps w:val="false"/>
          <w:color w:val="007BFF"/>
          <w:spacing w:val="0"/>
          <w:sz w:val="28"/>
          <w:szCs w:val="28"/>
          <w:highlight w:val="blue"/>
        </w:rPr>
        <w:t>Справочно</w:t>
      </w:r>
    </w:p>
    <w:p>
      <w:pPr>
        <w:pStyle w:val="Style16"/>
        <w:widowControl/>
        <w:spacing w:lineRule="auto" w:line="360" w:before="0" w:after="360"/>
        <w:jc w:val="both"/>
        <w:rPr>
          <w:rFonts w:ascii="Times New Roman" w:hAnsi="Times New Roman"/>
          <w:b w:val="false"/>
          <w:i w:val="false"/>
          <w:caps w:val="false"/>
          <w:smallCaps w:val="false"/>
          <w:color w:val="334059"/>
          <w:spacing w:val="0"/>
          <w:sz w:val="28"/>
          <w:szCs w:val="28"/>
          <w:highlight w:val="blue"/>
        </w:rPr>
      </w:pPr>
      <w:r>
        <w:rPr>
          <w:rFonts w:ascii="Times New Roman" w:hAnsi="Times New Roman"/>
          <w:b w:val="false"/>
          <w:i w:val="false"/>
          <w:caps w:val="false"/>
          <w:smallCaps w:val="false"/>
          <w:color w:val="334059"/>
          <w:spacing w:val="0"/>
          <w:sz w:val="28"/>
          <w:szCs w:val="28"/>
          <w:highlight w:val="blue"/>
        </w:rPr>
        <w:t>Необязательными для заключения договора купли-продажи недвижимости являются справки о дееспособности участников сделки. Тем не менее такая справка означает, что продавец в состоянии самостоятельно реализовывать свое право в отношении недвижимости и нести ответственность за свои действия. Сделка, заключенная с недееспособным гражданином, считается недействительной. Если продавцу нечего скрывать, он согласится предъявить вам справку о дееспособности, и, возможно, в ответ попросит такой же документ у вас. Категорический отказ в подобной просьбе должен вас насторожить.</w:t>
      </w:r>
    </w:p>
    <w:p>
      <w:pPr>
        <w:sectPr>
          <w:type w:val="continuous"/>
          <w:pgSz w:w="11906" w:h="16838"/>
          <w:pgMar w:left="720" w:right="720" w:header="0" w:top="720" w:footer="0" w:bottom="720" w:gutter="0"/>
          <w:pgNumType w:fmt="decimal"/>
          <w:formProt w:val="false"/>
          <w:textDirection w:val="lrTb"/>
          <w:docGrid w:type="default" w:linePitch="360" w:charSpace="4294965247"/>
        </w:sectPr>
      </w:pPr>
    </w:p>
    <w:p>
      <w:pPr>
        <w:pStyle w:val="Style16"/>
        <w:widowControl/>
        <w:spacing w:lineRule="auto" w:line="360" w:before="0" w:after="240"/>
        <w:jc w:val="both"/>
        <w:rPr>
          <w:rFonts w:ascii="Times New Roman" w:hAnsi="Times New Roman"/>
          <w:b/>
          <w:sz w:val="28"/>
          <w:szCs w:val="28"/>
        </w:rPr>
      </w:pPr>
      <w:r>
        <w:rPr>
          <w:rFonts w:ascii="Times New Roman" w:hAnsi="Times New Roman"/>
          <w:b/>
          <w:sz w:val="28"/>
          <w:szCs w:val="28"/>
        </w:rPr>
        <w:t>ЕГРН и защита прав покупателя после сделки</w:t>
      </w:r>
    </w:p>
    <w:p>
      <w:pPr>
        <w:sectPr>
          <w:type w:val="continuous"/>
          <w:pgSz w:w="11906" w:h="16838"/>
          <w:pgMar w:left="720" w:right="720" w:header="0" w:top="720" w:footer="0" w:bottom="720" w:gutter="0"/>
          <w:formProt w:val="false"/>
          <w:textDirection w:val="lrTb"/>
          <w:docGrid w:type="default" w:linePitch="360" w:charSpace="4294965247"/>
        </w:sectPr>
      </w:pPr>
    </w:p>
    <w:p>
      <w:pPr>
        <w:pStyle w:val="Style16"/>
        <w:widowControl/>
        <w:spacing w:lineRule="auto" w:line="360" w:before="0" w:after="360"/>
        <w:jc w:val="both"/>
        <w:rPr/>
      </w:pPr>
      <w:r>
        <w:rPr>
          <w:rFonts w:eastAsia="Montserrat" w:cs="Montserrat" w:ascii="Times New Roman" w:hAnsi="Times New Roman"/>
          <w:b w:val="false"/>
          <w:bCs w:val="false"/>
          <w:i w:val="false"/>
          <w:iCs w:val="false"/>
          <w:caps w:val="false"/>
          <w:smallCaps w:val="false"/>
          <w:color w:val="334059"/>
          <w:spacing w:val="0"/>
          <w:sz w:val="28"/>
          <w:szCs w:val="28"/>
        </w:rPr>
        <w:t>Проверка недвижимости с помощью выписки ЕГРН позволяет обезопасить себя перед заключением сделки, а также защитить свои права после покупки, в случае если после подписания договора бывший правообладатель заявит о том, что сделка незаконна, и потребует вернуть ему недвижимость. Согласно </w:t>
      </w:r>
      <w:r>
        <w:fldChar w:fldCharType="begin"/>
      </w:r>
      <w:r>
        <w:instrText> HYPERLINK "http://www.consultant.ru/cons/cgi/online.cgi?req=doc&amp;base=LAW&amp;n=330668&amp;fld=134&amp;dst=1000000001,0&amp;rnd=0.49321884343610845" \l "011731024409506352"</w:instrText>
      </w:r>
      <w:r>
        <w:fldChar w:fldCharType="separate"/>
      </w:r>
      <w:r>
        <w:rPr>
          <w:rStyle w:val="Style13"/>
          <w:rFonts w:eastAsia="Montserrat" w:cs="Montserrat" w:ascii="Times New Roman" w:hAnsi="Times New Roman"/>
          <w:b w:val="false"/>
          <w:bCs w:val="false"/>
          <w:i w:val="false"/>
          <w:iCs w:val="false"/>
          <w:caps w:val="false"/>
          <w:smallCaps w:val="false"/>
          <w:strike w:val="false"/>
          <w:dstrike w:val="false"/>
          <w:color w:val="334059"/>
          <w:spacing w:val="0"/>
          <w:sz w:val="28"/>
          <w:szCs w:val="28"/>
          <w:u w:val="none"/>
          <w:effect w:val="none"/>
        </w:rPr>
        <w:t>законодательству</w:t>
      </w:r>
      <w:r>
        <w:fldChar w:fldCharType="end"/>
      </w:r>
      <w:r>
        <w:rPr>
          <w:rFonts w:eastAsia="Montserrat" w:cs="Montserrat" w:ascii="Times New Roman" w:hAnsi="Times New Roman"/>
          <w:b w:val="false"/>
          <w:bCs w:val="false"/>
          <w:i w:val="false"/>
          <w:iCs w:val="false"/>
          <w:caps w:val="false"/>
          <w:smallCaps w:val="false"/>
          <w:color w:val="334059"/>
          <w:spacing w:val="0"/>
          <w:sz w:val="28"/>
          <w:szCs w:val="28"/>
        </w:rPr>
        <w:t>, если при заключении сделки покупатель недвижимости полагался на данные ЕГРН, он считается добросовестным. Такой статус гарантирует защиту интересов покупателя, только если в суде не будет доказано, что покупатель знал или должен был знать об отсутствии права у продавца недвижимости на отчуждение имущества. Добросовестный покупатель, лишившийся жилья, также может потребовать компенсацию за счет государства, если по независящим от него причинам выплаты со стороны лица, причинившего ему ущерб, произведены частично или не производились в течение шести месяцев со дня принятия судебного решения о взыскании. </w:t>
      </w:r>
    </w:p>
    <w:p>
      <w:pPr>
        <w:sectPr>
          <w:type w:val="continuous"/>
          <w:pgSz w:w="11906" w:h="16838"/>
          <w:pgMar w:left="720" w:right="720" w:header="0" w:top="720" w:footer="0" w:bottom="720" w:gutter="0"/>
          <w:pgNumType w:fmt="decimal"/>
          <w:formProt w:val="false"/>
          <w:textDirection w:val="lrTb"/>
          <w:docGrid w:type="default" w:linePitch="360" w:charSpace="4294965247"/>
        </w:sectPr>
      </w:pPr>
    </w:p>
    <w:p>
      <w:pPr>
        <w:pStyle w:val="Style16"/>
        <w:widowControl/>
        <w:spacing w:lineRule="auto" w:line="360" w:before="0" w:after="240"/>
        <w:jc w:val="both"/>
        <w:rPr>
          <w:rFonts w:ascii="Times New Roman" w:hAnsi="Times New Roman"/>
          <w:b/>
          <w:sz w:val="28"/>
          <w:szCs w:val="28"/>
        </w:rPr>
      </w:pPr>
      <w:r>
        <w:rPr>
          <w:rFonts w:ascii="Times New Roman" w:hAnsi="Times New Roman"/>
          <w:b/>
          <w:sz w:val="28"/>
          <w:szCs w:val="28"/>
        </w:rPr>
        <w:t>Как заказать выписку из ЕГРН</w:t>
      </w:r>
    </w:p>
    <w:p>
      <w:pPr>
        <w:sectPr>
          <w:type w:val="continuous"/>
          <w:pgSz w:w="11906" w:h="16838"/>
          <w:pgMar w:left="720" w:right="720" w:header="0" w:top="720" w:footer="0" w:bottom="720" w:gutter="0"/>
          <w:formProt w:val="false"/>
          <w:textDirection w:val="lrTb"/>
          <w:docGrid w:type="default" w:linePitch="360" w:charSpace="4294965247"/>
        </w:sectPr>
      </w:pPr>
    </w:p>
    <w:p>
      <w:pPr>
        <w:pStyle w:val="Style16"/>
        <w:widowControl/>
        <w:spacing w:lineRule="auto" w:line="360" w:before="0" w:after="360"/>
        <w:jc w:val="both"/>
        <w:rPr/>
      </w:pPr>
      <w:r>
        <w:rPr>
          <w:rFonts w:eastAsia="Montserrat" w:cs="Montserrat" w:ascii="Times New Roman" w:hAnsi="Times New Roman"/>
          <w:b w:val="false"/>
          <w:bCs w:val="false"/>
          <w:i w:val="false"/>
          <w:iCs w:val="false"/>
          <w:caps w:val="false"/>
          <w:smallCaps w:val="false"/>
          <w:color w:val="334059"/>
          <w:spacing w:val="0"/>
          <w:sz w:val="28"/>
          <w:szCs w:val="28"/>
        </w:rPr>
        <w:t>На официальном сайте Федеральной кадастровой палаты размещен </w:t>
      </w:r>
      <w:hyperlink r:id="rId6">
        <w:r>
          <w:rPr>
            <w:rStyle w:val="Style13"/>
            <w:rFonts w:eastAsia="Montserrat" w:cs="Montserrat" w:ascii="Times New Roman" w:hAnsi="Times New Roman"/>
            <w:b w:val="false"/>
            <w:bCs w:val="false"/>
            <w:i w:val="false"/>
            <w:iCs w:val="false"/>
            <w:caps w:val="false"/>
            <w:smallCaps w:val="false"/>
            <w:strike w:val="false"/>
            <w:dstrike w:val="false"/>
            <w:color w:val="334059"/>
            <w:spacing w:val="0"/>
            <w:sz w:val="28"/>
            <w:szCs w:val="28"/>
            <w:u w:val="none"/>
            <w:effect w:val="none"/>
          </w:rPr>
          <w:t>онлайн-сервис</w:t>
        </w:r>
      </w:hyperlink>
      <w:r>
        <w:rPr>
          <w:rFonts w:eastAsia="Montserrat" w:cs="Montserrat" w:ascii="Times New Roman" w:hAnsi="Times New Roman"/>
          <w:b w:val="false"/>
          <w:bCs w:val="false"/>
          <w:i w:val="false"/>
          <w:iCs w:val="false"/>
          <w:caps w:val="false"/>
          <w:smallCaps w:val="false"/>
          <w:color w:val="334059"/>
          <w:spacing w:val="0"/>
          <w:sz w:val="28"/>
          <w:szCs w:val="28"/>
        </w:rPr>
        <w:t>, позволяющий получить электронную выписку из ЕГРН всего за несколько минут. Также можно воспользоваться </w:t>
      </w:r>
      <w:hyperlink r:id="rId7">
        <w:r>
          <w:rPr>
            <w:rStyle w:val="Style13"/>
            <w:rFonts w:eastAsia="Montserrat" w:cs="Montserrat" w:ascii="Times New Roman" w:hAnsi="Times New Roman"/>
            <w:b w:val="false"/>
            <w:bCs w:val="false"/>
            <w:i w:val="false"/>
            <w:iCs w:val="false"/>
            <w:caps w:val="false"/>
            <w:smallCaps w:val="false"/>
            <w:strike w:val="false"/>
            <w:dstrike w:val="false"/>
            <w:color w:val="334059"/>
            <w:spacing w:val="0"/>
            <w:sz w:val="28"/>
            <w:szCs w:val="28"/>
            <w:u w:val="none"/>
            <w:effect w:val="none"/>
          </w:rPr>
          <w:t>порталом</w:t>
        </w:r>
      </w:hyperlink>
      <w:r>
        <w:rPr>
          <w:rFonts w:eastAsia="Montserrat" w:cs="Montserrat" w:ascii="Times New Roman" w:hAnsi="Times New Roman"/>
          <w:b w:val="false"/>
          <w:bCs w:val="false"/>
          <w:i w:val="false"/>
          <w:iCs w:val="false"/>
          <w:caps w:val="false"/>
          <w:smallCaps w:val="false"/>
          <w:color w:val="334059"/>
          <w:spacing w:val="0"/>
          <w:sz w:val="28"/>
          <w:szCs w:val="28"/>
        </w:rPr>
        <w:t> Росреестра – выписка будет готова за 1-3 рабочих дня. Подать запрос и получить выписку из ЕГРН можно и в рамках </w:t>
      </w:r>
      <w:hyperlink r:id="rId8">
        <w:r>
          <w:rPr>
            <w:rStyle w:val="Style13"/>
            <w:rFonts w:eastAsia="Montserrat" w:cs="Montserrat" w:ascii="Times New Roman" w:hAnsi="Times New Roman"/>
            <w:b w:val="false"/>
            <w:bCs w:val="false"/>
            <w:i w:val="false"/>
            <w:iCs w:val="false"/>
            <w:caps w:val="false"/>
            <w:smallCaps w:val="false"/>
            <w:strike w:val="false"/>
            <w:dstrike w:val="false"/>
            <w:color w:val="334059"/>
            <w:spacing w:val="0"/>
            <w:sz w:val="28"/>
            <w:szCs w:val="28"/>
            <w:u w:val="none"/>
            <w:effect w:val="none"/>
          </w:rPr>
          <w:t>выездного обслуживания</w:t>
        </w:r>
      </w:hyperlink>
      <w:r>
        <w:rPr>
          <w:rFonts w:eastAsia="Montserrat" w:cs="Montserrat" w:ascii="Times New Roman" w:hAnsi="Times New Roman"/>
          <w:b w:val="false"/>
          <w:bCs w:val="false"/>
          <w:i w:val="false"/>
          <w:iCs w:val="false"/>
          <w:caps w:val="false"/>
          <w:smallCaps w:val="false"/>
          <w:color w:val="334059"/>
          <w:spacing w:val="0"/>
          <w:sz w:val="28"/>
          <w:szCs w:val="28"/>
        </w:rPr>
        <w:t>Кадастровой палаты: специалисты учреждения приедут на дом или в офис в удобное вам время. Как вариант, можно отправить запрос Почтой России.</w:t>
      </w:r>
    </w:p>
    <w:p>
      <w:pPr>
        <w:pStyle w:val="Style16"/>
        <w:widowControl/>
        <w:spacing w:lineRule="auto" w:line="360" w:before="0" w:after="360"/>
        <w:jc w:val="both"/>
        <w:rPr>
          <w:rFonts w:ascii="Times New Roman" w:hAnsi="Times New Roman"/>
          <w:b w:val="false"/>
          <w:i w:val="false"/>
          <w:caps w:val="false"/>
          <w:smallCaps w:val="false"/>
          <w:color w:val="334059"/>
          <w:spacing w:val="0"/>
          <w:sz w:val="28"/>
          <w:szCs w:val="28"/>
        </w:rPr>
      </w:pPr>
      <w:r>
        <w:rPr>
          <w:rFonts w:ascii="Times New Roman" w:hAnsi="Times New Roman"/>
          <w:b w:val="false"/>
          <w:i w:val="false"/>
          <w:caps w:val="false"/>
          <w:smallCaps w:val="false"/>
          <w:color w:val="334059"/>
          <w:spacing w:val="0"/>
          <w:sz w:val="28"/>
          <w:szCs w:val="28"/>
        </w:rPr>
        <w:t>В сложившейся сегодня ситуации специализированные электронные сервисы Федеральной кадастровой палаты и Росреестра позволяют гражданам защитить себя и свои интересы при совершении такого важного приобретения, как недвижимость. Необходимость перехода на дистанционные способы взаимодействия приводит к тому, что участники сделки начинают больше ориентироваться на официальные данные об объектах недвижимого имущества, получаемые с помощью различных государственных сервисов. В свою очередь, использование актуальных сведений приводит к снижению рисков оформления сделок по фальшивым или недействительным документам, предъявляемых продавцами недвижимости, а значит, повышает безопасность совершаемых сделок. Одновременно с этим самостоятельная работа с сервисами способствует повышению правовой осведомленности граждан в вопросах оборота недвижимости и позволяет сэкономить время и средства при получении госуслуг.  </w:t>
      </w:r>
    </w:p>
    <w:p>
      <w:pPr>
        <w:pStyle w:val="Normal"/>
        <w:spacing w:lineRule="auto" w:line="360" w:before="0" w:afterAutospacing="1"/>
        <w:ind w:firstLine="709"/>
        <w:jc w:val="both"/>
        <w:rPr>
          <w:rFonts w:cs="Times New Roman"/>
          <w:b/>
          <w:b/>
        </w:rPr>
      </w:pPr>
      <w:r>
        <w:rPr>
          <w:rFonts w:ascii="Times New Roman" w:hAnsi="Times New Roman"/>
          <w:sz w:val="28"/>
          <w:szCs w:val="28"/>
        </w:rPr>
      </w:r>
    </w:p>
    <w:sectPr>
      <w:type w:val="continuous"/>
      <w:pgSz w:w="11906" w:h="16838"/>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ru-RU" w:eastAsia="en-US" w:bidi="ar-SA"/>
    </w:rPr>
  </w:style>
  <w:style w:type="paragraph" w:styleId="1">
    <w:name w:val="Heading 1"/>
    <w:basedOn w:val="Normal"/>
    <w:link w:val="10"/>
    <w:uiPriority w:val="9"/>
    <w:qFormat/>
    <w:rsid w:val="003f34bd"/>
    <w:pPr>
      <w:spacing w:lineRule="auto" w:line="240" w:beforeAutospacing="1" w:afterAutospacing="1"/>
      <w:outlineLvl w:val="0"/>
    </w:pPr>
    <w:rPr>
      <w:rFonts w:ascii="Times New Roman" w:hAnsi="Times New Roman" w:eastAsia="Times New Roman" w:cs="Times New Roman"/>
      <w:b/>
      <w:bCs/>
      <w:sz w:val="48"/>
      <w:szCs w:val="48"/>
      <w:lang w:eastAsia="ru-RU"/>
    </w:rPr>
  </w:style>
  <w:style w:type="paragraph" w:styleId="4">
    <w:name w:val="Heading 4"/>
    <w:basedOn w:val="Normal"/>
    <w:link w:val="40"/>
    <w:uiPriority w:val="9"/>
    <w:semiHidden/>
    <w:unhideWhenUsed/>
    <w:qFormat/>
    <w:rsid w:val="003f34bd"/>
    <w:pPr>
      <w:keepNext/>
      <w:keepLines/>
      <w:spacing w:before="40" w:after="0"/>
      <w:outlineLvl w:val="3"/>
    </w:pPr>
    <w:rPr>
      <w:rFonts w:ascii="Cambria" w:hAnsi="Cambria" w:eastAsia="" w:cs="" w:asciiTheme="majorHAnsi" w:cstheme="majorBidi" w:eastAsiaTheme="majorEastAsia" w:hAnsiTheme="majorHAnsi"/>
      <w:i/>
      <w:iCs/>
      <w:color w:val="365F91" w:themeColor="accent1" w:themeShade="bf"/>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a3"/>
    <w:uiPriority w:val="99"/>
    <w:semiHidden/>
    <w:qFormat/>
    <w:rsid w:val="007671ce"/>
    <w:rPr>
      <w:rFonts w:ascii="Tahoma" w:hAnsi="Tahoma" w:cs="Tahoma"/>
      <w:sz w:val="16"/>
      <w:szCs w:val="16"/>
    </w:rPr>
  </w:style>
  <w:style w:type="character" w:styleId="Style13">
    <w:name w:val="Интернет-ссылка"/>
    <w:basedOn w:val="DefaultParagraphFont"/>
    <w:uiPriority w:val="99"/>
    <w:unhideWhenUsed/>
    <w:rsid w:val="00cb7ca7"/>
    <w:rPr>
      <w:color w:val="0000FF" w:themeColor="hyperlink"/>
      <w:u w:val="single"/>
    </w:rPr>
  </w:style>
  <w:style w:type="character" w:styleId="Strong">
    <w:name w:val="Strong"/>
    <w:basedOn w:val="DefaultParagraphFont"/>
    <w:uiPriority w:val="22"/>
    <w:qFormat/>
    <w:rsid w:val="003f34bd"/>
    <w:rPr>
      <w:b/>
      <w:bCs/>
    </w:rPr>
  </w:style>
  <w:style w:type="character" w:styleId="11" w:customStyle="1">
    <w:name w:val="Заголовок 1 Знак"/>
    <w:basedOn w:val="DefaultParagraphFont"/>
    <w:link w:val="1"/>
    <w:uiPriority w:val="9"/>
    <w:qFormat/>
    <w:rsid w:val="003f34bd"/>
    <w:rPr>
      <w:rFonts w:ascii="Times New Roman" w:hAnsi="Times New Roman" w:eastAsia="Times New Roman" w:cs="Times New Roman"/>
      <w:b/>
      <w:bCs/>
      <w:sz w:val="48"/>
      <w:szCs w:val="48"/>
      <w:lang w:eastAsia="ru-RU"/>
    </w:rPr>
  </w:style>
  <w:style w:type="character" w:styleId="41" w:customStyle="1">
    <w:name w:val="Заголовок 4 Знак"/>
    <w:basedOn w:val="DefaultParagraphFont"/>
    <w:link w:val="4"/>
    <w:uiPriority w:val="9"/>
    <w:semiHidden/>
    <w:qFormat/>
    <w:rsid w:val="003f34bd"/>
    <w:rPr>
      <w:rFonts w:ascii="Cambria" w:hAnsi="Cambria" w:eastAsia="" w:cs="" w:asciiTheme="majorHAnsi" w:cstheme="majorBidi" w:eastAsiaTheme="majorEastAsia" w:hAnsiTheme="majorHAnsi"/>
      <w:i/>
      <w:iCs/>
      <w:color w:val="365F91" w:themeColor="accent1" w:themeShade="bf"/>
    </w:rPr>
  </w:style>
  <w:style w:type="character" w:styleId="Style14">
    <w:name w:val="Выделение жирным"/>
    <w:qFormat/>
    <w:rPr>
      <w:b/>
      <w:bCs/>
    </w:rPr>
  </w:style>
  <w:style w:type="paragraph" w:styleId="Style15">
    <w:name w:val="Заголовок"/>
    <w:basedOn w:val="Normal"/>
    <w:next w:val="Style16"/>
    <w:qFormat/>
    <w:pPr>
      <w:keepNext/>
      <w:spacing w:before="240" w:after="120"/>
    </w:pPr>
    <w:rPr>
      <w:rFonts w:ascii="Liberation Sans" w:hAnsi="Liberation Sans" w:eastAsia="Lucida Sans Unicode" w:cs="Mang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BalloonText">
    <w:name w:val="Balloon Text"/>
    <w:basedOn w:val="Normal"/>
    <w:link w:val="a4"/>
    <w:uiPriority w:val="99"/>
    <w:semiHidden/>
    <w:unhideWhenUsed/>
    <w:qFormat/>
    <w:rsid w:val="007671ce"/>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3f34bd"/>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rosreestr.ru/wps/portal/cc_vizualisation" TargetMode="External"/><Relationship Id="rId4" Type="http://schemas.openxmlformats.org/officeDocument/2006/relationships/hyperlink" Target="https://pkk.rosreestr.ru/" TargetMode="External"/><Relationship Id="rId5" Type="http://schemas.openxmlformats.org/officeDocument/2006/relationships/hyperlink" Target="https://pkk.rosreestr.ru/" TargetMode="External"/><Relationship Id="rId6" Type="http://schemas.openxmlformats.org/officeDocument/2006/relationships/hyperlink" Target="https://spv.kadastr.ru/" TargetMode="External"/><Relationship Id="rId7" Type="http://schemas.openxmlformats.org/officeDocument/2006/relationships/hyperlink" Target="https://rosreestr.ru/site/eservices/" TargetMode="External"/><Relationship Id="rId8" Type="http://schemas.openxmlformats.org/officeDocument/2006/relationships/hyperlink" Target="https://kadastr.ru/services/vyezdnoe-obsluzhivanie/"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Application>LibreOffice/5.2.2.2$Windows_x86 LibreOffice_project/8f96e87c890bf8fa77463cd4b640a2312823f3ad</Application>
  <Pages>6</Pages>
  <Words>1455</Words>
  <Characters>9697</Characters>
  <CharactersWithSpaces>11132</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2020-04-07T09:39:00Z</dcterms:created>
  <dc:creator>Игошина Екатерина Викторовна</dc:creator>
  <dc:description/>
  <dc:language>ru-RU</dc:language>
  <cp:lastModifiedBy/>
  <dcterms:modified xsi:type="dcterms:W3CDTF">2020-05-12T11:43:40Z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